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F2819" w14:textId="77777777" w:rsidR="0065637F" w:rsidRPr="00543BE6" w:rsidRDefault="0065637F" w:rsidP="0065637F">
      <w:pPr>
        <w:pStyle w:val="AppendixHeader"/>
        <w:rPr>
          <w:rFonts w:ascii="Calibri" w:hAnsi="Calibri" w:cs="Calibri"/>
          <w:color w:val="auto"/>
          <w:sz w:val="28"/>
          <w:szCs w:val="28"/>
        </w:rPr>
      </w:pPr>
      <w:r w:rsidRPr="00543BE6">
        <w:rPr>
          <w:rFonts w:ascii="Calibri" w:hAnsi="Calibri" w:cs="Calibri"/>
          <w:color w:val="auto"/>
          <w:sz w:val="28"/>
          <w:szCs w:val="28"/>
        </w:rPr>
        <w:t>APPENDIX S (</w:t>
      </w:r>
      <w:r>
        <w:rPr>
          <w:rFonts w:ascii="Calibri" w:hAnsi="Calibri" w:cs="Calibri"/>
          <w:color w:val="auto"/>
          <w:sz w:val="28"/>
          <w:szCs w:val="28"/>
        </w:rPr>
        <w:t>February 2026</w:t>
      </w:r>
      <w:r w:rsidRPr="00543BE6">
        <w:rPr>
          <w:rFonts w:ascii="Calibri" w:hAnsi="Calibri" w:cs="Calibri"/>
          <w:color w:val="auto"/>
          <w:sz w:val="28"/>
          <w:szCs w:val="28"/>
        </w:rPr>
        <w:t xml:space="preserve">)  </w:t>
      </w:r>
    </w:p>
    <w:p w14:paraId="24820ECA" w14:textId="77777777" w:rsidR="0065637F" w:rsidRDefault="0065637F" w:rsidP="0065637F">
      <w:pPr>
        <w:jc w:val="center"/>
        <w:rPr>
          <w:rFonts w:ascii="Verdana" w:hAnsi="Verdana"/>
          <w:b/>
        </w:rPr>
      </w:pPr>
    </w:p>
    <w:p w14:paraId="2C7E2EB4" w14:textId="77777777" w:rsidR="0065637F" w:rsidRPr="00543BE6" w:rsidRDefault="0065637F" w:rsidP="0065637F">
      <w:pPr>
        <w:jc w:val="center"/>
        <w:rPr>
          <w:rFonts w:ascii="Calibri" w:hAnsi="Calibri" w:cs="Calibri"/>
          <w:b/>
          <w:sz w:val="24"/>
          <w:szCs w:val="24"/>
        </w:rPr>
      </w:pPr>
      <w:r w:rsidRPr="00543BE6">
        <w:rPr>
          <w:rFonts w:ascii="Calibri" w:hAnsi="Calibri" w:cs="Calibri"/>
          <w:b/>
          <w:sz w:val="24"/>
          <w:szCs w:val="24"/>
        </w:rPr>
        <w:t>NATIONAL POLICE CHIEFS’ COUNCIL</w:t>
      </w:r>
    </w:p>
    <w:p w14:paraId="7FD288A0" w14:textId="77777777" w:rsidR="0065637F" w:rsidRDefault="0065637F" w:rsidP="0065637F">
      <w:pPr>
        <w:jc w:val="center"/>
        <w:rPr>
          <w:rFonts w:ascii="Calibri" w:hAnsi="Calibri" w:cs="Calibri"/>
          <w:b/>
          <w:sz w:val="24"/>
          <w:szCs w:val="24"/>
        </w:rPr>
      </w:pPr>
      <w:r w:rsidRPr="00543BE6">
        <w:rPr>
          <w:rFonts w:ascii="Calibri" w:hAnsi="Calibri" w:cs="Calibri"/>
          <w:b/>
          <w:sz w:val="24"/>
          <w:szCs w:val="24"/>
        </w:rPr>
        <w:t>(ENGLAND, WALES AND NORTHERN IRELAND)</w:t>
      </w:r>
    </w:p>
    <w:p w14:paraId="4AD06F24" w14:textId="77777777" w:rsidR="0065637F" w:rsidRPr="00543BE6" w:rsidRDefault="0065637F" w:rsidP="0065637F">
      <w:pPr>
        <w:jc w:val="center"/>
        <w:rPr>
          <w:rFonts w:ascii="Calibri" w:hAnsi="Calibri" w:cs="Calibri"/>
          <w:b/>
          <w:sz w:val="24"/>
          <w:szCs w:val="24"/>
        </w:rPr>
      </w:pPr>
    </w:p>
    <w:p w14:paraId="39448C39" w14:textId="77777777" w:rsidR="0065637F" w:rsidRPr="0017770A" w:rsidRDefault="0065637F" w:rsidP="0065637F">
      <w:pPr>
        <w:pStyle w:val="Heading8"/>
        <w:rPr>
          <w:rFonts w:ascii="Calibri" w:hAnsi="Calibri" w:cs="Calibri"/>
          <w:b/>
          <w:sz w:val="22"/>
          <w:szCs w:val="22"/>
        </w:rPr>
      </w:pPr>
      <w:r w:rsidRPr="0017770A">
        <w:rPr>
          <w:rFonts w:ascii="Calibri" w:hAnsi="Calibri" w:cs="Calibri"/>
          <w:b/>
          <w:sz w:val="22"/>
          <w:szCs w:val="22"/>
        </w:rPr>
        <w:t>Requirements for Security System Services</w:t>
      </w:r>
    </w:p>
    <w:p w14:paraId="15C43FE0" w14:textId="77777777" w:rsidR="0065637F" w:rsidRDefault="0065637F" w:rsidP="0065637F">
      <w:pPr>
        <w:rPr>
          <w:rFonts w:ascii="Verdana" w:hAnsi="Verdana"/>
          <w:sz w:val="18"/>
          <w:szCs w:val="18"/>
          <w:lang w:val="en-US"/>
        </w:rPr>
      </w:pPr>
    </w:p>
    <w:p w14:paraId="24D32DB2" w14:textId="77777777" w:rsidR="0065637F" w:rsidRDefault="0065637F" w:rsidP="0065637F">
      <w:pPr>
        <w:rPr>
          <w:rFonts w:ascii="Verdana" w:hAnsi="Verdana"/>
          <w:sz w:val="18"/>
          <w:szCs w:val="18"/>
          <w:lang w:val="en-US"/>
        </w:rPr>
      </w:pPr>
    </w:p>
    <w:p w14:paraId="548CDDC7" w14:textId="77777777" w:rsidR="0065637F" w:rsidRPr="00870859" w:rsidRDefault="0065637F" w:rsidP="0065637F">
      <w:pPr>
        <w:ind w:left="720" w:hanging="720"/>
        <w:rPr>
          <w:rFonts w:asciiTheme="minorHAnsi" w:hAnsiTheme="minorHAnsi" w:cstheme="minorHAnsi"/>
          <w:sz w:val="20"/>
          <w:szCs w:val="20"/>
        </w:rPr>
      </w:pPr>
      <w:r w:rsidRPr="00870859">
        <w:rPr>
          <w:rFonts w:asciiTheme="minorHAnsi" w:hAnsiTheme="minorHAnsi" w:cstheme="minorHAnsi"/>
          <w:sz w:val="20"/>
          <w:szCs w:val="20"/>
          <w:lang w:val="en-US"/>
        </w:rPr>
        <w:t>I</w:t>
      </w:r>
      <w:r w:rsidRPr="00870859">
        <w:rPr>
          <w:rFonts w:asciiTheme="minorHAnsi" w:hAnsiTheme="minorHAnsi" w:cstheme="minorHAnsi"/>
          <w:sz w:val="20"/>
          <w:szCs w:val="20"/>
          <w:lang w:val="en-US"/>
        </w:rPr>
        <w:tab/>
      </w:r>
      <w:r w:rsidRPr="00870859">
        <w:rPr>
          <w:rFonts w:asciiTheme="minorHAnsi" w:hAnsiTheme="minorHAnsi" w:cstheme="minorHAnsi"/>
          <w:sz w:val="20"/>
          <w:szCs w:val="20"/>
        </w:rPr>
        <w:t>For the issue of a URN by police forces in England Wales and Northern Ireland, the installation/services provided by the installation, maintenance or monitoring company shall be certified in accordance with the provisions of this document by a certification body accredited to BS EN ISO/IEC 17065:2012 by the United Kingdom Accreditation Service.</w:t>
      </w:r>
    </w:p>
    <w:p w14:paraId="3B250C83" w14:textId="77777777" w:rsidR="0065637F" w:rsidRPr="00870859" w:rsidRDefault="0065637F" w:rsidP="0065637F">
      <w:pPr>
        <w:rPr>
          <w:rFonts w:asciiTheme="minorHAnsi" w:hAnsiTheme="minorHAnsi" w:cstheme="minorHAnsi"/>
          <w:sz w:val="20"/>
          <w:szCs w:val="20"/>
        </w:rPr>
      </w:pPr>
    </w:p>
    <w:p w14:paraId="175DC2AD" w14:textId="77777777" w:rsidR="0065637F" w:rsidRPr="00870859" w:rsidRDefault="0065637F" w:rsidP="0065637F">
      <w:pPr>
        <w:rPr>
          <w:rFonts w:asciiTheme="minorHAnsi" w:hAnsiTheme="minorHAnsi" w:cstheme="minorHAnsi"/>
          <w:sz w:val="20"/>
          <w:szCs w:val="20"/>
        </w:rPr>
      </w:pPr>
      <w:r w:rsidRPr="00870859">
        <w:rPr>
          <w:rFonts w:asciiTheme="minorHAnsi" w:hAnsiTheme="minorHAnsi" w:cstheme="minorHAnsi"/>
          <w:sz w:val="20"/>
          <w:szCs w:val="20"/>
        </w:rPr>
        <w:t xml:space="preserve">II </w:t>
      </w:r>
      <w:r w:rsidRPr="00870859">
        <w:rPr>
          <w:rFonts w:asciiTheme="minorHAnsi" w:hAnsiTheme="minorHAnsi" w:cstheme="minorHAnsi"/>
          <w:sz w:val="20"/>
          <w:szCs w:val="20"/>
        </w:rPr>
        <w:tab/>
        <w:t>The Certification Body shall:</w:t>
      </w:r>
    </w:p>
    <w:p w14:paraId="03022C76" w14:textId="77777777" w:rsidR="0065637F" w:rsidRPr="00870859" w:rsidRDefault="0065637F" w:rsidP="0065637F">
      <w:pPr>
        <w:rPr>
          <w:rFonts w:asciiTheme="minorHAnsi" w:hAnsiTheme="minorHAnsi" w:cstheme="minorHAnsi"/>
          <w:sz w:val="20"/>
          <w:szCs w:val="20"/>
        </w:rPr>
      </w:pPr>
    </w:p>
    <w:p w14:paraId="05705488"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a.</w:t>
      </w:r>
      <w:r w:rsidRPr="00870859">
        <w:rPr>
          <w:rFonts w:asciiTheme="minorHAnsi" w:hAnsiTheme="minorHAnsi" w:cstheme="minorHAnsi"/>
          <w:sz w:val="20"/>
          <w:szCs w:val="20"/>
        </w:rPr>
        <w:tab/>
        <w:t xml:space="preserve">Be a company limited by guarantee and not having a share capital. The company is to be formed in accordance with the relevant Companies Act identified in </w:t>
      </w:r>
      <w:r>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41679896"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b.</w:t>
      </w:r>
      <w:r w:rsidRPr="00870859">
        <w:rPr>
          <w:rFonts w:asciiTheme="minorHAnsi" w:hAnsiTheme="minorHAnsi" w:cstheme="minorHAnsi"/>
          <w:sz w:val="20"/>
          <w:szCs w:val="20"/>
        </w:rPr>
        <w:tab/>
        <w:t xml:space="preserve">Ensure the company law members/guarantors of the certification body shall be limited companies properly formed in accordance with the relevant Companies Acts identified in </w:t>
      </w:r>
      <w:r>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 xml:space="preserve"> or suitable individuals.</w:t>
      </w:r>
    </w:p>
    <w:p w14:paraId="3E557F49"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c.</w:t>
      </w:r>
      <w:r w:rsidRPr="00870859">
        <w:rPr>
          <w:rFonts w:asciiTheme="minorHAnsi" w:hAnsiTheme="minorHAnsi" w:cstheme="minorHAnsi"/>
          <w:sz w:val="20"/>
          <w:szCs w:val="20"/>
        </w:rPr>
        <w:tab/>
        <w:t>Ensure the memorandum and articles of association and their company law members/guarantors are specific to a certification body and identify the objects of a properly constituted certification body.</w:t>
      </w:r>
    </w:p>
    <w:p w14:paraId="7100E50A"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d.</w:t>
      </w:r>
      <w:r w:rsidRPr="00870859">
        <w:rPr>
          <w:rFonts w:asciiTheme="minorHAnsi" w:hAnsiTheme="minorHAnsi" w:cstheme="minorHAnsi"/>
          <w:sz w:val="20"/>
          <w:szCs w:val="20"/>
        </w:rPr>
        <w:tab/>
        <w:t>Provide audited accounts, where applicable, or such other accounts as are mandatory under Company Law.</w:t>
      </w:r>
    </w:p>
    <w:p w14:paraId="4A5FA273"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e.</w:t>
      </w:r>
      <w:r w:rsidRPr="00870859">
        <w:rPr>
          <w:rFonts w:asciiTheme="minorHAnsi" w:hAnsiTheme="minorHAnsi" w:cstheme="minorHAnsi"/>
          <w:sz w:val="20"/>
          <w:szCs w:val="20"/>
        </w:rPr>
        <w:tab/>
        <w:t xml:space="preserve">Carry out surveillance of certified service providers in accordance with the provisions of Paragraph III. Surveillance shall be conducted at a minimum frequency of once per year and for installation companies, this surveillance shall include an inspection/functional test of installation(s) for compliance with the appropriate documents identified in </w:t>
      </w:r>
      <w:r>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Pr>
          <w:rFonts w:asciiTheme="minorHAnsi" w:hAnsiTheme="minorHAnsi" w:cstheme="minorHAnsi"/>
          <w:b/>
          <w:sz w:val="20"/>
          <w:szCs w:val="20"/>
        </w:rPr>
        <w:t>.</w:t>
      </w:r>
    </w:p>
    <w:p w14:paraId="51E7EC52"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f.</w:t>
      </w:r>
      <w:r w:rsidRPr="00870859">
        <w:rPr>
          <w:rFonts w:asciiTheme="minorHAnsi" w:hAnsiTheme="minorHAnsi" w:cstheme="minorHAnsi"/>
          <w:sz w:val="20"/>
          <w:szCs w:val="20"/>
        </w:rPr>
        <w:tab/>
        <w:t xml:space="preserve">Have documented procedures for the inspection and test of installed and maintained systems to ensure compliance with the appropriate documents identified in </w:t>
      </w:r>
      <w:r>
        <w:rPr>
          <w:rFonts w:asciiTheme="minorHAnsi" w:hAnsiTheme="minorHAnsi" w:cstheme="minorHAnsi"/>
          <w:b/>
          <w:sz w:val="20"/>
          <w:szCs w:val="20"/>
        </w:rPr>
        <w:t>ANNEXE</w:t>
      </w:r>
      <w:r w:rsidRPr="00870859">
        <w:rPr>
          <w:rFonts w:asciiTheme="minorHAnsi" w:hAnsiTheme="minorHAnsi" w:cstheme="minorHAnsi"/>
          <w:b/>
          <w:color w:val="0000FF"/>
          <w:sz w:val="20"/>
          <w:szCs w:val="20"/>
        </w:rPr>
        <w:t xml:space="preserve"> </w:t>
      </w:r>
      <w:r w:rsidRPr="00870859">
        <w:rPr>
          <w:rFonts w:asciiTheme="minorHAnsi" w:hAnsiTheme="minorHAnsi" w:cstheme="minorHAnsi"/>
          <w:b/>
          <w:sz w:val="20"/>
          <w:szCs w:val="20"/>
        </w:rPr>
        <w:t>A</w:t>
      </w:r>
      <w:r w:rsidRPr="00870859">
        <w:rPr>
          <w:rFonts w:asciiTheme="minorHAnsi" w:hAnsiTheme="minorHAnsi" w:cstheme="minorHAnsi"/>
          <w:sz w:val="20"/>
          <w:szCs w:val="20"/>
        </w:rPr>
        <w:t>.</w:t>
      </w:r>
    </w:p>
    <w:p w14:paraId="4961D7C3"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g.</w:t>
      </w:r>
      <w:r w:rsidRPr="00870859">
        <w:rPr>
          <w:rFonts w:asciiTheme="minorHAnsi" w:hAnsiTheme="minorHAnsi" w:cstheme="minorHAnsi"/>
          <w:sz w:val="20"/>
          <w:szCs w:val="20"/>
        </w:rPr>
        <w:tab/>
        <w:t>Ensure personnel who have access to third party security arrangements as a result of this process shall be subject to a security vetting procedure to BS 7858 or an equivalent, which identifies any unspent convictions or associations, which may be deemed unacceptable.</w:t>
      </w:r>
    </w:p>
    <w:p w14:paraId="499F22BD"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w:t>
      </w:r>
      <w:r w:rsidRPr="00870859">
        <w:rPr>
          <w:rFonts w:asciiTheme="minorHAnsi" w:hAnsiTheme="minorHAnsi" w:cstheme="minorHAnsi"/>
          <w:sz w:val="20"/>
          <w:szCs w:val="20"/>
        </w:rPr>
        <w:tab/>
        <w:t xml:space="preserve">Be required to establish if certification has been given and/or withdrawn by any other certification body accredited to this scheme when an installation, maintenance or monitoring company makes application for acceptance.   </w:t>
      </w:r>
    </w:p>
    <w:p w14:paraId="790490C3" w14:textId="77777777" w:rsidR="0065637F" w:rsidRPr="00870859" w:rsidRDefault="0065637F" w:rsidP="0065637F">
      <w:pPr>
        <w:spacing w:after="120"/>
        <w:ind w:left="1134" w:hanging="567"/>
        <w:jc w:val="both"/>
        <w:rPr>
          <w:rFonts w:asciiTheme="minorHAnsi" w:hAnsiTheme="minorHAnsi" w:cstheme="minorHAnsi"/>
          <w:sz w:val="20"/>
          <w:szCs w:val="20"/>
        </w:rPr>
      </w:pPr>
      <w:proofErr w:type="spellStart"/>
      <w:r w:rsidRPr="00870859">
        <w:rPr>
          <w:rFonts w:asciiTheme="minorHAnsi" w:hAnsiTheme="minorHAnsi" w:cstheme="minorHAnsi"/>
          <w:sz w:val="20"/>
          <w:szCs w:val="20"/>
        </w:rPr>
        <w:t>i</w:t>
      </w:r>
      <w:proofErr w:type="spellEnd"/>
      <w:r w:rsidRPr="00870859">
        <w:rPr>
          <w:rFonts w:asciiTheme="minorHAnsi" w:hAnsiTheme="minorHAnsi" w:cstheme="minorHAnsi"/>
          <w:sz w:val="20"/>
          <w:szCs w:val="20"/>
        </w:rPr>
        <w:t xml:space="preserve">.        </w:t>
      </w:r>
      <w:r>
        <w:rPr>
          <w:rFonts w:asciiTheme="minorHAnsi" w:hAnsiTheme="minorHAnsi" w:cstheme="minorHAnsi"/>
          <w:sz w:val="20"/>
          <w:szCs w:val="20"/>
        </w:rPr>
        <w:tab/>
      </w:r>
      <w:r w:rsidRPr="00870859">
        <w:rPr>
          <w:rFonts w:asciiTheme="minorHAnsi" w:hAnsiTheme="minorHAnsi" w:cstheme="minorHAnsi"/>
          <w:sz w:val="20"/>
          <w:szCs w:val="20"/>
        </w:rPr>
        <w:t xml:space="preserve">Where disciplinary action is pending, in process or has resulted in expulsion by certification body ‘A’ of an installation, maintenance or monitoring company, for non-compliance with documents identified in </w:t>
      </w:r>
      <w:r>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 the non-compliance causing the disciplinary action must be resolved prior to approval by another certification body ‘B’.</w:t>
      </w:r>
    </w:p>
    <w:p w14:paraId="3F327C74"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j.</w:t>
      </w:r>
      <w:r w:rsidRPr="00870859">
        <w:rPr>
          <w:rFonts w:asciiTheme="minorHAnsi" w:hAnsiTheme="minorHAnsi" w:cstheme="minorHAnsi"/>
          <w:sz w:val="20"/>
          <w:szCs w:val="20"/>
        </w:rPr>
        <w:tab/>
        <w:t>Deal with any complaint against an installation, maintenance or monitoring company made by a police force in England, Wales &amp; Northern Ireland, in accordance with the Memorandum of Understanding (</w:t>
      </w:r>
      <w:r w:rsidRPr="00870859">
        <w:rPr>
          <w:rFonts w:asciiTheme="minorHAnsi" w:hAnsiTheme="minorHAnsi" w:cstheme="minorHAnsi"/>
          <w:b/>
          <w:sz w:val="20"/>
          <w:szCs w:val="20"/>
        </w:rPr>
        <w:t>A</w:t>
      </w:r>
      <w:r>
        <w:rPr>
          <w:rFonts w:asciiTheme="minorHAnsi" w:hAnsiTheme="minorHAnsi" w:cstheme="minorHAnsi"/>
          <w:b/>
          <w:sz w:val="20"/>
          <w:szCs w:val="20"/>
        </w:rPr>
        <w:t>PPENDIX</w:t>
      </w:r>
      <w:r w:rsidRPr="00870859">
        <w:rPr>
          <w:rFonts w:asciiTheme="minorHAnsi" w:hAnsiTheme="minorHAnsi" w:cstheme="minorHAnsi"/>
          <w:b/>
          <w:sz w:val="20"/>
          <w:szCs w:val="20"/>
        </w:rPr>
        <w:t xml:space="preserve"> J</w:t>
      </w:r>
      <w:r w:rsidRPr="00870859">
        <w:rPr>
          <w:rFonts w:asciiTheme="minorHAnsi" w:hAnsiTheme="minorHAnsi" w:cstheme="minorHAnsi"/>
          <w:sz w:val="20"/>
          <w:szCs w:val="20"/>
        </w:rPr>
        <w:t>).</w:t>
      </w:r>
    </w:p>
    <w:p w14:paraId="0EDD5279" w14:textId="77777777" w:rsidR="0065637F" w:rsidRPr="00870859" w:rsidRDefault="0065637F" w:rsidP="006563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k.</w:t>
      </w:r>
      <w:r w:rsidRPr="00870859">
        <w:rPr>
          <w:rFonts w:asciiTheme="minorHAnsi" w:hAnsiTheme="minorHAnsi" w:cstheme="minorHAnsi"/>
          <w:sz w:val="20"/>
          <w:szCs w:val="20"/>
        </w:rPr>
        <w:tab/>
        <w:t>Invite a member of the Security Systems Group (SSG) to attend board meetings as an observer for agenda items relating to this scheme.</w:t>
      </w:r>
    </w:p>
    <w:p w14:paraId="5BB1A7C0" w14:textId="77777777" w:rsidR="0065637F" w:rsidRDefault="0065637F" w:rsidP="0065637F">
      <w:pPr>
        <w:numPr>
          <w:ilvl w:val="0"/>
          <w:numId w:val="28"/>
        </w:numPr>
        <w:tabs>
          <w:tab w:val="clear" w:pos="1440"/>
          <w:tab w:val="num" w:pos="0"/>
        </w:tabs>
        <w:ind w:left="1134" w:hanging="567"/>
        <w:jc w:val="both"/>
        <w:rPr>
          <w:rFonts w:asciiTheme="minorHAnsi" w:hAnsiTheme="minorHAnsi" w:cstheme="minorHAnsi"/>
          <w:sz w:val="20"/>
          <w:szCs w:val="20"/>
        </w:rPr>
      </w:pPr>
      <w:r w:rsidRPr="00870859">
        <w:rPr>
          <w:rFonts w:asciiTheme="minorHAnsi" w:hAnsiTheme="minorHAnsi" w:cstheme="minorHAnsi"/>
          <w:sz w:val="20"/>
          <w:szCs w:val="20"/>
        </w:rPr>
        <w:t>Be invited to the Security Systems Industry Liaison Group meetings and/or relevant meeting when deemed necessary by the NPCC.</w:t>
      </w:r>
    </w:p>
    <w:p w14:paraId="497D48A4" w14:textId="77777777" w:rsidR="0065637F" w:rsidRPr="00D40FD2" w:rsidRDefault="0065637F" w:rsidP="0065637F">
      <w:pPr>
        <w:numPr>
          <w:ilvl w:val="0"/>
          <w:numId w:val="28"/>
        </w:numPr>
        <w:tabs>
          <w:tab w:val="clear" w:pos="1440"/>
          <w:tab w:val="num" w:pos="0"/>
        </w:tabs>
        <w:ind w:left="1134" w:hanging="567"/>
        <w:jc w:val="both"/>
        <w:rPr>
          <w:rFonts w:asciiTheme="minorHAnsi" w:hAnsiTheme="minorHAnsi" w:cstheme="minorHAnsi"/>
          <w:sz w:val="20"/>
          <w:szCs w:val="20"/>
        </w:rPr>
      </w:pPr>
      <w:r w:rsidRPr="00D40FD2">
        <w:rPr>
          <w:rFonts w:asciiTheme="minorHAnsi" w:hAnsiTheme="minorHAnsi" w:cstheme="minorHAnsi"/>
          <w:sz w:val="20"/>
          <w:szCs w:val="20"/>
        </w:rPr>
        <w:t>Have and maintain Cyber Essential Plus certification</w:t>
      </w:r>
    </w:p>
    <w:p w14:paraId="665897E3" w14:textId="77777777" w:rsidR="0065637F" w:rsidRPr="00870859" w:rsidRDefault="0065637F" w:rsidP="0065637F">
      <w:pPr>
        <w:ind w:left="720"/>
        <w:jc w:val="both"/>
        <w:rPr>
          <w:rFonts w:asciiTheme="minorHAnsi" w:hAnsiTheme="minorHAnsi" w:cstheme="minorHAnsi"/>
          <w:sz w:val="20"/>
          <w:szCs w:val="20"/>
        </w:rPr>
      </w:pPr>
    </w:p>
    <w:p w14:paraId="6FC7D746" w14:textId="77777777" w:rsidR="0065637F" w:rsidRPr="00870859" w:rsidRDefault="0065637F" w:rsidP="0065637F">
      <w:pPr>
        <w:ind w:left="720" w:hanging="720"/>
        <w:rPr>
          <w:rFonts w:asciiTheme="minorHAnsi" w:hAnsiTheme="minorHAnsi" w:cstheme="minorHAnsi"/>
          <w:sz w:val="20"/>
          <w:szCs w:val="20"/>
        </w:rPr>
      </w:pPr>
      <w:r w:rsidRPr="00870859">
        <w:rPr>
          <w:rFonts w:asciiTheme="minorHAnsi" w:hAnsiTheme="minorHAnsi" w:cstheme="minorHAnsi"/>
          <w:sz w:val="20"/>
          <w:szCs w:val="20"/>
        </w:rPr>
        <w:lastRenderedPageBreak/>
        <w:t>III</w:t>
      </w:r>
      <w:r w:rsidRPr="00870859">
        <w:rPr>
          <w:rFonts w:asciiTheme="minorHAnsi" w:hAnsiTheme="minorHAnsi" w:cstheme="minorHAnsi"/>
          <w:sz w:val="20"/>
          <w:szCs w:val="20"/>
        </w:rPr>
        <w:tab/>
        <w:t>Installing, Maintaining and/or Monitoring Companies</w:t>
      </w:r>
    </w:p>
    <w:p w14:paraId="609A8347" w14:textId="77777777" w:rsidR="0065637F" w:rsidRPr="00870859" w:rsidRDefault="0065637F" w:rsidP="0065637F">
      <w:pPr>
        <w:ind w:left="720"/>
        <w:rPr>
          <w:rFonts w:asciiTheme="minorHAnsi" w:hAnsiTheme="minorHAnsi" w:cstheme="minorHAnsi"/>
          <w:sz w:val="20"/>
          <w:szCs w:val="20"/>
        </w:rPr>
      </w:pPr>
    </w:p>
    <w:p w14:paraId="22AB1589" w14:textId="77777777" w:rsidR="0065637F" w:rsidRDefault="0065637F" w:rsidP="0065637F">
      <w:pPr>
        <w:ind w:left="720"/>
        <w:jc w:val="both"/>
        <w:rPr>
          <w:rFonts w:asciiTheme="minorHAnsi" w:hAnsiTheme="minorHAnsi" w:cstheme="minorHAnsi"/>
          <w:sz w:val="20"/>
          <w:szCs w:val="20"/>
        </w:rPr>
      </w:pPr>
      <w:r w:rsidRPr="00870859">
        <w:rPr>
          <w:rFonts w:asciiTheme="minorHAnsi" w:hAnsiTheme="minorHAnsi" w:cstheme="minorHAnsi"/>
          <w:sz w:val="20"/>
          <w:szCs w:val="20"/>
        </w:rPr>
        <w:t>The installing maintaining and/or monitoring company, commensurate with the services they provide, shall:</w:t>
      </w:r>
    </w:p>
    <w:p w14:paraId="1865DAF9" w14:textId="77777777" w:rsidR="0065637F" w:rsidRPr="00870859" w:rsidRDefault="0065637F" w:rsidP="0065637F">
      <w:pPr>
        <w:ind w:left="720"/>
        <w:jc w:val="both"/>
        <w:rPr>
          <w:rFonts w:asciiTheme="minorHAnsi" w:hAnsiTheme="minorHAnsi" w:cstheme="minorHAnsi"/>
          <w:sz w:val="20"/>
          <w:szCs w:val="20"/>
        </w:rPr>
      </w:pPr>
    </w:p>
    <w:p w14:paraId="168E50C3" w14:textId="77777777" w:rsidR="0065637F" w:rsidRPr="00870859" w:rsidRDefault="0065637F" w:rsidP="0065637F">
      <w:pPr>
        <w:numPr>
          <w:ilvl w:val="0"/>
          <w:numId w:val="29"/>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 xml:space="preserve">Vet personnel who have access to third party security arrangements in accordance with BS 7858, which ensures personnel of good repute, and identifies any unspent convictions or associations which may be deemed unacceptable. </w:t>
      </w:r>
    </w:p>
    <w:p w14:paraId="6CBCF532" w14:textId="77777777" w:rsidR="0065637F" w:rsidRPr="00870859" w:rsidRDefault="0065637F" w:rsidP="0065637F">
      <w:pPr>
        <w:numPr>
          <w:ilvl w:val="0"/>
          <w:numId w:val="29"/>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Trade lawfully, ethically and comply with the Consumer Contracts Regulations Act 2013.</w:t>
      </w:r>
    </w:p>
    <w:p w14:paraId="28176D63" w14:textId="77777777" w:rsidR="0065637F" w:rsidRPr="00870859" w:rsidRDefault="0065637F" w:rsidP="0065637F">
      <w:pPr>
        <w:numPr>
          <w:ilvl w:val="0"/>
          <w:numId w:val="29"/>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Hold and maintain relevant insurance in respect of employers, public and product liability to include efficacy and wrongful advice.</w:t>
      </w:r>
    </w:p>
    <w:p w14:paraId="25CC29EF" w14:textId="77777777" w:rsidR="0065637F" w:rsidRPr="00870859" w:rsidRDefault="0065637F" w:rsidP="006563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Guidance – security companies should take advice from their insurance broker to determine the amount of cover needed based on the size of the company and the work they undertake.</w:t>
      </w:r>
    </w:p>
    <w:p w14:paraId="24718DCB" w14:textId="77777777" w:rsidR="0065637F" w:rsidRPr="00870859" w:rsidRDefault="0065637F" w:rsidP="0065637F">
      <w:pPr>
        <w:numPr>
          <w:ilvl w:val="0"/>
          <w:numId w:val="29"/>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Have competent management with responsibility for all services provided.</w:t>
      </w:r>
    </w:p>
    <w:p w14:paraId="335961AA" w14:textId="77777777" w:rsidR="0065637F" w:rsidRPr="00870859" w:rsidRDefault="0065637F" w:rsidP="006563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 xml:space="preserve">Guidance – </w:t>
      </w:r>
      <w:r>
        <w:rPr>
          <w:rFonts w:asciiTheme="minorHAnsi" w:hAnsiTheme="minorHAnsi" w:cstheme="minorHAnsi"/>
          <w:sz w:val="20"/>
          <w:szCs w:val="20"/>
        </w:rPr>
        <w:t>managers may be direct employees or employed on a fixed term contract. M</w:t>
      </w:r>
      <w:r w:rsidRPr="00870859">
        <w:rPr>
          <w:rFonts w:asciiTheme="minorHAnsi" w:hAnsiTheme="minorHAnsi" w:cstheme="minorHAnsi"/>
          <w:sz w:val="20"/>
          <w:szCs w:val="20"/>
        </w:rPr>
        <w:t>anagement must be conversant with the relevant standards for the services they provide and be competent to inspect and test systems.  Their responsibility extends to services provided by sub-contractors who must comply with all aspects of this document.</w:t>
      </w:r>
    </w:p>
    <w:p w14:paraId="07048416" w14:textId="77777777" w:rsidR="0065637F" w:rsidRPr="00870859" w:rsidRDefault="0065637F" w:rsidP="0065637F">
      <w:pPr>
        <w:numPr>
          <w:ilvl w:val="0"/>
          <w:numId w:val="29"/>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Have sufficient competent staff to carry out their contractual demands and the requirements of standards.</w:t>
      </w:r>
    </w:p>
    <w:p w14:paraId="534C04DA" w14:textId="77777777" w:rsidR="0065637F" w:rsidRPr="00870859" w:rsidRDefault="0065637F" w:rsidP="006563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 xml:space="preserve">Guidance – the contractual demands and requirements of standards includes the design, planning, installation, system performance, operation, commissioning, false alarm management, complaint handling, maintenance and repair for security systems in accordance with the appropriate documents in </w:t>
      </w:r>
      <w:r>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2662F644" w14:textId="77777777" w:rsidR="0065637F" w:rsidRPr="00870859" w:rsidRDefault="0065637F" w:rsidP="0065637F">
      <w:pPr>
        <w:numPr>
          <w:ilvl w:val="0"/>
          <w:numId w:val="29"/>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Have adequate arrangements, documented procedures and systems in place for all of their activities.</w:t>
      </w:r>
    </w:p>
    <w:p w14:paraId="3D8E44BA" w14:textId="77777777" w:rsidR="0065637F" w:rsidRPr="00870859" w:rsidRDefault="0065637F" w:rsidP="006563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Guidance – This covers all aspects of a company’s installing, maintaining and monitoring activities and includes –</w:t>
      </w:r>
    </w:p>
    <w:p w14:paraId="15EF6BFD"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Personnel (includes vetting, competence, qualification)</w:t>
      </w:r>
    </w:p>
    <w:p w14:paraId="1D0E8947"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Sales (includes enquiry, survey, quotation, order)</w:t>
      </w:r>
    </w:p>
    <w:p w14:paraId="51B51D64"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Installation (includes design planning, commissioning and training of subscribers)</w:t>
      </w:r>
    </w:p>
    <w:p w14:paraId="2C3572CD"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Maintenance (includes preventative and corrective)</w:t>
      </w:r>
    </w:p>
    <w:p w14:paraId="1981E46A"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System performance</w:t>
      </w:r>
    </w:p>
    <w:p w14:paraId="272463FE"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Confidentiality</w:t>
      </w:r>
    </w:p>
    <w:p w14:paraId="3A1CC491"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Handling of system activations .e.g. intruder alarm filtering</w:t>
      </w:r>
    </w:p>
    <w:p w14:paraId="7CADB87A" w14:textId="77777777" w:rsidR="0065637F" w:rsidRPr="00870859" w:rsidRDefault="0065637F" w:rsidP="0065637F">
      <w:pPr>
        <w:numPr>
          <w:ilvl w:val="0"/>
          <w:numId w:val="30"/>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Complaint handling</w:t>
      </w:r>
      <w:r>
        <w:rPr>
          <w:rFonts w:asciiTheme="minorHAnsi" w:hAnsiTheme="minorHAnsi" w:cstheme="minorHAnsi"/>
          <w:sz w:val="20"/>
          <w:szCs w:val="20"/>
        </w:rPr>
        <w:t xml:space="preserve"> (</w:t>
      </w:r>
      <w:r w:rsidRPr="00870859">
        <w:rPr>
          <w:rFonts w:asciiTheme="minorHAnsi" w:hAnsiTheme="minorHAnsi" w:cstheme="minorHAnsi"/>
          <w:sz w:val="20"/>
          <w:szCs w:val="20"/>
        </w:rPr>
        <w:t>to show logging, corrective action and review procedures</w:t>
      </w:r>
      <w:r>
        <w:rPr>
          <w:rFonts w:asciiTheme="minorHAnsi" w:hAnsiTheme="minorHAnsi" w:cstheme="minorHAnsi"/>
          <w:sz w:val="20"/>
          <w:szCs w:val="20"/>
        </w:rPr>
        <w:t>)</w:t>
      </w:r>
    </w:p>
    <w:p w14:paraId="2F8B1D4D" w14:textId="77777777" w:rsidR="0065637F" w:rsidRPr="00870859" w:rsidRDefault="0065637F" w:rsidP="006563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The documented procedures are to the extent necessary to achieve consistency of application.</w:t>
      </w:r>
    </w:p>
    <w:p w14:paraId="06EFEBEB" w14:textId="77777777" w:rsidR="0065637F" w:rsidRPr="00870859" w:rsidRDefault="0065637F" w:rsidP="0065637F">
      <w:pPr>
        <w:numPr>
          <w:ilvl w:val="0"/>
          <w:numId w:val="29"/>
        </w:numPr>
        <w:spacing w:after="120"/>
        <w:ind w:left="1134" w:hanging="567"/>
        <w:jc w:val="both"/>
        <w:rPr>
          <w:rFonts w:asciiTheme="minorHAnsi" w:hAnsiTheme="minorHAnsi" w:cstheme="minorHAnsi"/>
          <w:sz w:val="20"/>
          <w:szCs w:val="20"/>
        </w:rPr>
      </w:pPr>
      <w:r>
        <w:rPr>
          <w:rFonts w:asciiTheme="minorHAnsi" w:hAnsiTheme="minorHAnsi" w:cstheme="minorHAnsi"/>
          <w:sz w:val="20"/>
          <w:szCs w:val="20"/>
        </w:rPr>
        <w:t>Operate from</w:t>
      </w:r>
      <w:r w:rsidRPr="00870859">
        <w:rPr>
          <w:rFonts w:asciiTheme="minorHAnsi" w:hAnsiTheme="minorHAnsi" w:cstheme="minorHAnsi"/>
          <w:sz w:val="20"/>
          <w:szCs w:val="20"/>
        </w:rPr>
        <w:t xml:space="preserve"> suitable premises in the United Kingdom and</w:t>
      </w:r>
      <w:r>
        <w:rPr>
          <w:rFonts w:asciiTheme="minorHAnsi" w:hAnsiTheme="minorHAnsi" w:cstheme="minorHAnsi"/>
          <w:sz w:val="20"/>
          <w:szCs w:val="20"/>
        </w:rPr>
        <w:t>/or</w:t>
      </w:r>
      <w:r w:rsidRPr="00870859">
        <w:rPr>
          <w:rFonts w:asciiTheme="minorHAnsi" w:hAnsiTheme="minorHAnsi" w:cstheme="minorHAnsi"/>
          <w:sz w:val="20"/>
          <w:szCs w:val="20"/>
        </w:rPr>
        <w:t xml:space="preserve"> Ireland where confidentiality can be maintained and with adequate safeguards for security of information on a 24 hour basis.</w:t>
      </w:r>
    </w:p>
    <w:p w14:paraId="3D3A3AC9" w14:textId="77777777" w:rsidR="0065637F" w:rsidRPr="00870859" w:rsidRDefault="0065637F" w:rsidP="006563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Note: Any company seeking to operate outside of the United Kingdom or Ireland can only do so with the express permission of the NPCC SSG whose decision will be final.</w:t>
      </w:r>
    </w:p>
    <w:p w14:paraId="7DEE157F" w14:textId="77777777" w:rsidR="0065637F" w:rsidRPr="00870859" w:rsidRDefault="0065637F" w:rsidP="006563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Guidance – Any</w:t>
      </w:r>
      <w:r>
        <w:rPr>
          <w:rFonts w:asciiTheme="minorHAnsi" w:hAnsiTheme="minorHAnsi" w:cstheme="minorHAnsi"/>
          <w:sz w:val="20"/>
          <w:szCs w:val="20"/>
        </w:rPr>
        <w:t xml:space="preserve"> </w:t>
      </w:r>
      <w:r w:rsidRPr="00870859">
        <w:rPr>
          <w:rFonts w:asciiTheme="minorHAnsi" w:hAnsiTheme="minorHAnsi" w:cstheme="minorHAnsi"/>
          <w:sz w:val="20"/>
          <w:szCs w:val="20"/>
        </w:rPr>
        <w:t xml:space="preserve">security </w:t>
      </w:r>
      <w:r>
        <w:rPr>
          <w:rFonts w:asciiTheme="minorHAnsi" w:hAnsiTheme="minorHAnsi" w:cstheme="minorHAnsi"/>
          <w:sz w:val="20"/>
          <w:szCs w:val="20"/>
        </w:rPr>
        <w:t>system</w:t>
      </w:r>
      <w:r w:rsidRPr="00870859">
        <w:rPr>
          <w:rFonts w:asciiTheme="minorHAnsi" w:hAnsiTheme="minorHAnsi" w:cstheme="minorHAnsi"/>
          <w:sz w:val="20"/>
          <w:szCs w:val="20"/>
        </w:rPr>
        <w:t xml:space="preserve"> used for th</w:t>
      </w:r>
      <w:r>
        <w:rPr>
          <w:rFonts w:asciiTheme="minorHAnsi" w:hAnsiTheme="minorHAnsi" w:cstheme="minorHAnsi"/>
          <w:sz w:val="20"/>
          <w:szCs w:val="20"/>
        </w:rPr>
        <w:t>e</w:t>
      </w:r>
      <w:r w:rsidRPr="00870859">
        <w:rPr>
          <w:rFonts w:asciiTheme="minorHAnsi" w:hAnsiTheme="minorHAnsi" w:cstheme="minorHAnsi"/>
          <w:sz w:val="20"/>
          <w:szCs w:val="20"/>
        </w:rPr>
        <w:t xml:space="preserve"> purpose </w:t>
      </w:r>
      <w:r>
        <w:rPr>
          <w:rFonts w:asciiTheme="minorHAnsi" w:hAnsiTheme="minorHAnsi" w:cstheme="minorHAnsi"/>
          <w:sz w:val="20"/>
          <w:szCs w:val="20"/>
        </w:rPr>
        <w:t xml:space="preserve">of protecting the alarm company premises </w:t>
      </w:r>
      <w:r w:rsidRPr="00870859">
        <w:rPr>
          <w:rFonts w:asciiTheme="minorHAnsi" w:hAnsiTheme="minorHAnsi" w:cstheme="minorHAnsi"/>
          <w:sz w:val="20"/>
          <w:szCs w:val="20"/>
        </w:rPr>
        <w:t xml:space="preserve">shall comply with the minimum standards of these </w:t>
      </w:r>
      <w:r>
        <w:rPr>
          <w:rFonts w:asciiTheme="minorHAnsi" w:hAnsiTheme="minorHAnsi" w:cstheme="minorHAnsi"/>
          <w:sz w:val="20"/>
          <w:szCs w:val="20"/>
        </w:rPr>
        <w:t>requirements</w:t>
      </w:r>
      <w:r w:rsidRPr="00870859">
        <w:rPr>
          <w:rFonts w:asciiTheme="minorHAnsi" w:hAnsiTheme="minorHAnsi" w:cstheme="minorHAnsi"/>
          <w:sz w:val="20"/>
          <w:szCs w:val="20"/>
        </w:rPr>
        <w:t xml:space="preserve">. Alarm receiving centres and/or monitoring centres must comply with the appropriate standards in </w:t>
      </w:r>
      <w:r>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31BB993B" w14:textId="77777777" w:rsidR="0065637F" w:rsidRPr="00870859" w:rsidRDefault="0065637F" w:rsidP="0065637F">
      <w:pPr>
        <w:keepNext/>
        <w:numPr>
          <w:ilvl w:val="0"/>
          <w:numId w:val="29"/>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lastRenderedPageBreak/>
        <w:t xml:space="preserve">Have the necessary </w:t>
      </w:r>
      <w:r>
        <w:rPr>
          <w:rFonts w:asciiTheme="minorHAnsi" w:hAnsiTheme="minorHAnsi" w:cstheme="minorHAnsi"/>
          <w:sz w:val="20"/>
          <w:szCs w:val="20"/>
        </w:rPr>
        <w:t xml:space="preserve">finances and </w:t>
      </w:r>
      <w:r w:rsidRPr="00870859">
        <w:rPr>
          <w:rFonts w:asciiTheme="minorHAnsi" w:hAnsiTheme="minorHAnsi" w:cstheme="minorHAnsi"/>
          <w:sz w:val="20"/>
          <w:szCs w:val="20"/>
        </w:rPr>
        <w:t>resources to support all activities.</w:t>
      </w:r>
    </w:p>
    <w:p w14:paraId="04F23C16" w14:textId="77777777" w:rsidR="0065637F" w:rsidRPr="00870859" w:rsidRDefault="0065637F" w:rsidP="0065637F">
      <w:pPr>
        <w:spacing w:after="120"/>
        <w:ind w:left="1077"/>
        <w:jc w:val="both"/>
        <w:rPr>
          <w:rFonts w:asciiTheme="minorHAnsi" w:hAnsiTheme="minorHAnsi" w:cstheme="minorHAnsi"/>
          <w:sz w:val="20"/>
          <w:szCs w:val="20"/>
        </w:rPr>
      </w:pPr>
      <w:r w:rsidRPr="00870859">
        <w:rPr>
          <w:rFonts w:asciiTheme="minorHAnsi" w:hAnsiTheme="minorHAnsi" w:cstheme="minorHAnsi"/>
          <w:sz w:val="20"/>
          <w:szCs w:val="20"/>
        </w:rPr>
        <w:t>Guidance – The necessary resources extends to all that are necessary to provide the services offered e.g. tools, test equipment, vehicles, office equipment, spares, personnel etc.</w:t>
      </w:r>
    </w:p>
    <w:p w14:paraId="5BF7CEB0" w14:textId="77777777" w:rsidR="0065637F" w:rsidRPr="00870859" w:rsidRDefault="0065637F" w:rsidP="0065637F">
      <w:pPr>
        <w:numPr>
          <w:ilvl w:val="0"/>
          <w:numId w:val="29"/>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Have sufficient business activity, relevant to the scope of this policy, to enable competence and trading history to be determined by certification bodies.</w:t>
      </w:r>
    </w:p>
    <w:p w14:paraId="4CC126B4" w14:textId="77777777" w:rsidR="0065637F" w:rsidRPr="00870859" w:rsidRDefault="0065637F" w:rsidP="0065637F">
      <w:pPr>
        <w:numPr>
          <w:ilvl w:val="0"/>
          <w:numId w:val="29"/>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 xml:space="preserve">Have immediate access to and comply with standards and documents identified in </w:t>
      </w:r>
      <w:r>
        <w:rPr>
          <w:rFonts w:asciiTheme="minorHAnsi" w:hAnsiTheme="minorHAnsi" w:cstheme="minorHAnsi"/>
          <w:b/>
          <w:sz w:val="20"/>
          <w:szCs w:val="20"/>
        </w:rPr>
        <w:t>ANNEXE</w:t>
      </w:r>
      <w:r w:rsidRPr="00094B3F">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28F6AF65" w14:textId="77777777" w:rsidR="0065637F" w:rsidRPr="00870859" w:rsidRDefault="0065637F" w:rsidP="0065637F">
      <w:pPr>
        <w:numPr>
          <w:ilvl w:val="0"/>
          <w:numId w:val="29"/>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Have customer contracts describing the products and services to be supplied together with the associated terms and conditions.</w:t>
      </w:r>
    </w:p>
    <w:p w14:paraId="1AB36DAA" w14:textId="77777777" w:rsidR="0065637F" w:rsidRPr="00870859" w:rsidRDefault="0065637F" w:rsidP="0065637F">
      <w:pPr>
        <w:numPr>
          <w:ilvl w:val="0"/>
          <w:numId w:val="29"/>
        </w:numPr>
        <w:spacing w:after="120"/>
        <w:ind w:left="1077" w:hanging="510"/>
        <w:jc w:val="both"/>
        <w:rPr>
          <w:rFonts w:asciiTheme="minorHAnsi" w:hAnsiTheme="minorHAnsi" w:cstheme="minorHAnsi"/>
          <w:sz w:val="20"/>
          <w:szCs w:val="20"/>
        </w:rPr>
      </w:pPr>
      <w:r>
        <w:rPr>
          <w:rFonts w:asciiTheme="minorHAnsi" w:hAnsiTheme="minorHAnsi" w:cstheme="minorHAnsi"/>
          <w:sz w:val="20"/>
          <w:szCs w:val="20"/>
        </w:rPr>
        <w:t>B</w:t>
      </w:r>
      <w:r w:rsidRPr="00870859">
        <w:rPr>
          <w:rFonts w:asciiTheme="minorHAnsi" w:hAnsiTheme="minorHAnsi" w:cstheme="minorHAnsi"/>
          <w:sz w:val="20"/>
          <w:szCs w:val="20"/>
        </w:rPr>
        <w:t xml:space="preserve">e fair and reasonable, describe the products and services to be provided, show title to any equipment, describe the terms of the warranty and detail </w:t>
      </w:r>
      <w:r w:rsidRPr="00870859">
        <w:rPr>
          <w:rFonts w:asciiTheme="minorHAnsi" w:hAnsiTheme="minorHAnsi" w:cstheme="minorHAnsi"/>
          <w:b/>
          <w:sz w:val="20"/>
          <w:szCs w:val="20"/>
        </w:rPr>
        <w:t>all</w:t>
      </w:r>
      <w:r w:rsidRPr="00870859">
        <w:rPr>
          <w:rFonts w:asciiTheme="minorHAnsi" w:hAnsiTheme="minorHAnsi" w:cstheme="minorHAnsi"/>
          <w:sz w:val="20"/>
          <w:szCs w:val="20"/>
        </w:rPr>
        <w:t xml:space="preserve"> the charges applicable.</w:t>
      </w:r>
    </w:p>
    <w:p w14:paraId="7082E088" w14:textId="77777777" w:rsidR="0065637F" w:rsidRDefault="0065637F" w:rsidP="0065637F">
      <w:pPr>
        <w:numPr>
          <w:ilvl w:val="0"/>
          <w:numId w:val="29"/>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Not engage in pressurised selling or unlawful trading practices. Companies shall comply with the Consumer Protection from Unfair Trading Regulations 2008.</w:t>
      </w:r>
    </w:p>
    <w:p w14:paraId="67ECB013" w14:textId="77777777" w:rsidR="0065637F" w:rsidRDefault="0065637F" w:rsidP="0065637F">
      <w:pPr>
        <w:pStyle w:val="ListParagraph"/>
        <w:numPr>
          <w:ilvl w:val="2"/>
          <w:numId w:val="29"/>
        </w:numPr>
        <w:spacing w:after="120"/>
        <w:jc w:val="both"/>
        <w:rPr>
          <w:rFonts w:asciiTheme="minorHAnsi" w:hAnsiTheme="minorHAnsi" w:cstheme="minorHAnsi"/>
          <w:sz w:val="20"/>
          <w:szCs w:val="20"/>
        </w:rPr>
      </w:pPr>
      <w:r>
        <w:rPr>
          <w:rFonts w:asciiTheme="minorHAnsi" w:hAnsiTheme="minorHAnsi" w:cstheme="minorHAnsi"/>
          <w:sz w:val="20"/>
          <w:szCs w:val="20"/>
        </w:rPr>
        <w:t xml:space="preserve">all electronic and telephone communication, by whatever means, with potential and existing customers shall be in accordance with the Privacy &amp; Communications (EC Directive) Regulation 2003 (PECR), see the Information Commissioners Office Direct Marketing Guidance document at </w:t>
      </w:r>
      <w:hyperlink r:id="rId8" w:history="1">
        <w:r w:rsidRPr="002139DC">
          <w:rPr>
            <w:rStyle w:val="Hyperlink"/>
            <w:rFonts w:asciiTheme="minorHAnsi" w:hAnsiTheme="minorHAnsi" w:cstheme="minorHAnsi"/>
            <w:sz w:val="20"/>
            <w:szCs w:val="20"/>
          </w:rPr>
          <w:t>https://ico.org.uk/media/1555/direct-marketing-guidance.pdf</w:t>
        </w:r>
      </w:hyperlink>
      <w:r>
        <w:rPr>
          <w:rFonts w:asciiTheme="minorHAnsi" w:hAnsiTheme="minorHAnsi" w:cstheme="minorHAnsi"/>
          <w:sz w:val="20"/>
          <w:szCs w:val="20"/>
        </w:rPr>
        <w:t xml:space="preserve"> </w:t>
      </w:r>
    </w:p>
    <w:p w14:paraId="7E2BADAD" w14:textId="77777777" w:rsidR="0065637F" w:rsidRPr="002178E1" w:rsidRDefault="0065637F" w:rsidP="0065637F">
      <w:pPr>
        <w:pStyle w:val="ListParagraph"/>
        <w:numPr>
          <w:ilvl w:val="2"/>
          <w:numId w:val="29"/>
        </w:numPr>
        <w:spacing w:after="120"/>
        <w:jc w:val="both"/>
        <w:rPr>
          <w:rFonts w:asciiTheme="minorHAnsi" w:hAnsiTheme="minorHAnsi" w:cstheme="minorHAnsi"/>
          <w:sz w:val="20"/>
          <w:szCs w:val="20"/>
        </w:rPr>
      </w:pPr>
      <w:r>
        <w:rPr>
          <w:rFonts w:asciiTheme="minorHAnsi" w:hAnsiTheme="minorHAnsi" w:cstheme="minorHAnsi"/>
          <w:sz w:val="20"/>
          <w:szCs w:val="20"/>
        </w:rPr>
        <w:t xml:space="preserve">all face-to-face doorstep sales staff (directly or indirectly employed) shall comply with the Consumer Contracts (Information and Additional Charges) Regulation 2013. All door-to-door sales shall be compliant with the law, further guidance can be found at </w:t>
      </w:r>
      <w:hyperlink r:id="rId9" w:history="1">
        <w:r w:rsidRPr="002139DC">
          <w:rPr>
            <w:rStyle w:val="Hyperlink"/>
            <w:rFonts w:asciiTheme="minorHAnsi" w:hAnsiTheme="minorHAnsi" w:cstheme="minorHAnsi"/>
            <w:sz w:val="20"/>
            <w:szCs w:val="20"/>
          </w:rPr>
          <w:t>https://www.gov.uk/doorstep-selling-regulations</w:t>
        </w:r>
      </w:hyperlink>
      <w:r>
        <w:rPr>
          <w:rFonts w:asciiTheme="minorHAnsi" w:hAnsiTheme="minorHAnsi" w:cstheme="minorHAnsi"/>
          <w:sz w:val="20"/>
          <w:szCs w:val="20"/>
        </w:rPr>
        <w:t xml:space="preserve"> </w:t>
      </w:r>
    </w:p>
    <w:p w14:paraId="6CB2D1D0" w14:textId="77777777" w:rsidR="0065637F" w:rsidRPr="00870859" w:rsidRDefault="0065637F" w:rsidP="0065637F">
      <w:pPr>
        <w:numPr>
          <w:ilvl w:val="0"/>
          <w:numId w:val="29"/>
        </w:numPr>
        <w:spacing w:after="120"/>
        <w:ind w:left="1077" w:hanging="510"/>
        <w:jc w:val="both"/>
        <w:rPr>
          <w:rFonts w:asciiTheme="minorHAnsi" w:hAnsiTheme="minorHAnsi" w:cstheme="minorHAnsi"/>
          <w:sz w:val="20"/>
          <w:szCs w:val="20"/>
        </w:rPr>
      </w:pPr>
      <w:r>
        <w:rPr>
          <w:rFonts w:asciiTheme="minorHAnsi" w:hAnsiTheme="minorHAnsi" w:cstheme="minorHAnsi"/>
          <w:sz w:val="20"/>
          <w:szCs w:val="20"/>
        </w:rPr>
        <w:t>Ensure m</w:t>
      </w:r>
      <w:r w:rsidRPr="00870859">
        <w:rPr>
          <w:rFonts w:asciiTheme="minorHAnsi" w:hAnsiTheme="minorHAnsi" w:cstheme="minorHAnsi"/>
          <w:sz w:val="20"/>
          <w:szCs w:val="20"/>
        </w:rPr>
        <w:t xml:space="preserve">onitoring and maintenance contracts for </w:t>
      </w:r>
      <w:r w:rsidRPr="00870859">
        <w:rPr>
          <w:rFonts w:asciiTheme="minorHAnsi" w:hAnsiTheme="minorHAnsi" w:cstheme="minorHAnsi"/>
          <w:b/>
          <w:bCs/>
          <w:sz w:val="20"/>
          <w:szCs w:val="20"/>
        </w:rPr>
        <w:t>domestic premises</w:t>
      </w:r>
      <w:r w:rsidRPr="00870859">
        <w:rPr>
          <w:rFonts w:asciiTheme="minorHAnsi" w:hAnsiTheme="minorHAnsi" w:cstheme="minorHAnsi"/>
          <w:sz w:val="20"/>
          <w:szCs w:val="20"/>
        </w:rPr>
        <w:t xml:space="preserve"> shall not exceed a period of </w:t>
      </w:r>
      <w:r>
        <w:rPr>
          <w:rFonts w:asciiTheme="minorHAnsi" w:hAnsiTheme="minorHAnsi" w:cstheme="minorHAnsi"/>
          <w:sz w:val="20"/>
          <w:szCs w:val="20"/>
        </w:rPr>
        <w:t>three</w:t>
      </w:r>
      <w:r w:rsidRPr="00870859">
        <w:rPr>
          <w:rFonts w:asciiTheme="minorHAnsi" w:hAnsiTheme="minorHAnsi" w:cstheme="minorHAnsi"/>
          <w:sz w:val="20"/>
          <w:szCs w:val="20"/>
        </w:rPr>
        <w:t xml:space="preserve"> </w:t>
      </w:r>
      <w:r>
        <w:rPr>
          <w:rFonts w:asciiTheme="minorHAnsi" w:hAnsiTheme="minorHAnsi" w:cstheme="minorHAnsi"/>
          <w:sz w:val="20"/>
          <w:szCs w:val="20"/>
        </w:rPr>
        <w:t xml:space="preserve">(3) </w:t>
      </w:r>
      <w:r w:rsidRPr="00870859">
        <w:rPr>
          <w:rFonts w:asciiTheme="minorHAnsi" w:hAnsiTheme="minorHAnsi" w:cstheme="minorHAnsi"/>
          <w:sz w:val="20"/>
          <w:szCs w:val="20"/>
        </w:rPr>
        <w:t xml:space="preserve">years and payments in advance shall not exceed </w:t>
      </w:r>
      <w:r>
        <w:rPr>
          <w:rFonts w:asciiTheme="minorHAnsi" w:hAnsiTheme="minorHAnsi" w:cstheme="minorHAnsi"/>
          <w:sz w:val="20"/>
          <w:szCs w:val="20"/>
        </w:rPr>
        <w:t>one (</w:t>
      </w:r>
      <w:r w:rsidRPr="00870859">
        <w:rPr>
          <w:rFonts w:asciiTheme="minorHAnsi" w:hAnsiTheme="minorHAnsi" w:cstheme="minorHAnsi"/>
          <w:sz w:val="20"/>
          <w:szCs w:val="20"/>
        </w:rPr>
        <w:t>1</w:t>
      </w:r>
      <w:r>
        <w:rPr>
          <w:rFonts w:asciiTheme="minorHAnsi" w:hAnsiTheme="minorHAnsi" w:cstheme="minorHAnsi"/>
          <w:sz w:val="20"/>
          <w:szCs w:val="20"/>
        </w:rPr>
        <w:t>)</w:t>
      </w:r>
      <w:r w:rsidRPr="00870859">
        <w:rPr>
          <w:rFonts w:asciiTheme="minorHAnsi" w:hAnsiTheme="minorHAnsi" w:cstheme="minorHAnsi"/>
          <w:sz w:val="20"/>
          <w:szCs w:val="20"/>
        </w:rPr>
        <w:t xml:space="preserve"> year.</w:t>
      </w:r>
    </w:p>
    <w:p w14:paraId="2327FE18" w14:textId="77777777" w:rsidR="0065637F" w:rsidRPr="00870859" w:rsidRDefault="0065637F" w:rsidP="0065637F">
      <w:pPr>
        <w:ind w:left="1440"/>
        <w:jc w:val="both"/>
        <w:rPr>
          <w:rFonts w:asciiTheme="minorHAnsi" w:hAnsiTheme="minorHAnsi" w:cstheme="minorHAnsi"/>
          <w:sz w:val="20"/>
          <w:szCs w:val="20"/>
        </w:rPr>
      </w:pPr>
    </w:p>
    <w:p w14:paraId="504B96FD" w14:textId="77777777" w:rsidR="0065637F" w:rsidRPr="00870859" w:rsidRDefault="0065637F" w:rsidP="0065637F">
      <w:pPr>
        <w:ind w:left="709" w:hanging="709"/>
        <w:jc w:val="both"/>
        <w:rPr>
          <w:rFonts w:asciiTheme="minorHAnsi" w:hAnsiTheme="minorHAnsi" w:cstheme="minorHAnsi"/>
          <w:sz w:val="20"/>
          <w:szCs w:val="20"/>
        </w:rPr>
      </w:pPr>
      <w:r w:rsidRPr="00870859">
        <w:rPr>
          <w:rFonts w:asciiTheme="minorHAnsi" w:hAnsiTheme="minorHAnsi" w:cstheme="minorHAnsi"/>
          <w:sz w:val="20"/>
          <w:szCs w:val="20"/>
        </w:rPr>
        <w:t>IV</w:t>
      </w:r>
      <w:r w:rsidRPr="00870859">
        <w:rPr>
          <w:rFonts w:asciiTheme="minorHAnsi" w:hAnsiTheme="minorHAnsi" w:cstheme="minorHAnsi"/>
          <w:sz w:val="20"/>
          <w:szCs w:val="20"/>
        </w:rPr>
        <w:tab/>
        <w:t xml:space="preserve">New standards and documents applicable to this scheme will be notified by the secretary </w:t>
      </w:r>
      <w:r>
        <w:rPr>
          <w:rFonts w:asciiTheme="minorHAnsi" w:hAnsiTheme="minorHAnsi" w:cstheme="minorHAnsi"/>
          <w:sz w:val="20"/>
          <w:szCs w:val="20"/>
        </w:rPr>
        <w:t>of</w:t>
      </w:r>
      <w:r w:rsidRPr="00870859">
        <w:rPr>
          <w:rFonts w:asciiTheme="minorHAnsi" w:hAnsiTheme="minorHAnsi" w:cstheme="minorHAnsi"/>
          <w:sz w:val="20"/>
          <w:szCs w:val="20"/>
        </w:rPr>
        <w:t xml:space="preserve"> the NPCC Security Systems Group to all certification bodies accredited to this scheme</w:t>
      </w:r>
    </w:p>
    <w:p w14:paraId="7EEC518E" w14:textId="77777777" w:rsidR="0065637F" w:rsidRPr="00870859" w:rsidRDefault="0065637F" w:rsidP="0065637F">
      <w:pPr>
        <w:ind w:left="709" w:hanging="709"/>
        <w:jc w:val="both"/>
        <w:rPr>
          <w:rFonts w:asciiTheme="minorHAnsi" w:hAnsiTheme="minorHAnsi" w:cstheme="minorHAnsi"/>
          <w:sz w:val="20"/>
          <w:szCs w:val="20"/>
        </w:rPr>
      </w:pPr>
    </w:p>
    <w:p w14:paraId="4B01B922" w14:textId="77777777" w:rsidR="0065637F" w:rsidRPr="00870859" w:rsidRDefault="0065637F" w:rsidP="0065637F">
      <w:pPr>
        <w:ind w:left="709" w:hanging="709"/>
        <w:jc w:val="both"/>
        <w:rPr>
          <w:rFonts w:asciiTheme="minorHAnsi" w:hAnsiTheme="minorHAnsi" w:cstheme="minorHAnsi"/>
          <w:sz w:val="20"/>
          <w:szCs w:val="20"/>
        </w:rPr>
      </w:pPr>
      <w:r w:rsidRPr="00870859">
        <w:rPr>
          <w:rFonts w:asciiTheme="minorHAnsi" w:hAnsiTheme="minorHAnsi" w:cstheme="minorHAnsi"/>
          <w:sz w:val="20"/>
          <w:szCs w:val="20"/>
        </w:rPr>
        <w:t>V</w:t>
      </w:r>
      <w:r w:rsidRPr="00870859">
        <w:rPr>
          <w:rFonts w:asciiTheme="minorHAnsi" w:hAnsiTheme="minorHAnsi" w:cstheme="minorHAnsi"/>
          <w:sz w:val="20"/>
          <w:szCs w:val="20"/>
        </w:rPr>
        <w:tab/>
        <w:t>Where amendments to this scheme are deemed appropriate by the NPCC, a consultation meeting will be instigated for attendance by those concerned.</w:t>
      </w:r>
    </w:p>
    <w:p w14:paraId="6D225915" w14:textId="77777777" w:rsidR="00447562" w:rsidRPr="0065637F" w:rsidRDefault="00447562" w:rsidP="0065637F"/>
    <w:sectPr w:rsidR="00447562" w:rsidRPr="0065637F" w:rsidSect="000F72E8">
      <w:headerReference w:type="default" r:id="rId10"/>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33D64" w14:textId="77777777" w:rsidR="00787C8F" w:rsidRDefault="00787C8F" w:rsidP="008159E3">
      <w:r>
        <w:separator/>
      </w:r>
    </w:p>
  </w:endnote>
  <w:endnote w:type="continuationSeparator" w:id="0">
    <w:p w14:paraId="296A9AA8" w14:textId="77777777" w:rsidR="00787C8F" w:rsidRDefault="00787C8F"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F8FD" w14:textId="77777777" w:rsidR="00787C8F" w:rsidRDefault="00787C8F" w:rsidP="008159E3">
      <w:r>
        <w:separator/>
      </w:r>
    </w:p>
  </w:footnote>
  <w:footnote w:type="continuationSeparator" w:id="0">
    <w:p w14:paraId="0E59808D" w14:textId="77777777" w:rsidR="00787C8F" w:rsidRDefault="00787C8F"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3AD107F0"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03431C">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431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098"/>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5637F"/>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87C8F"/>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343A"/>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2A2C"/>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media/1555/direct-marketing-guidanc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doorstep-selling-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1306</Words>
  <Characters>6992</Characters>
  <Application>Microsoft Office Word</Application>
  <DocSecurity>0</DocSecurity>
  <Lines>184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7</cp:revision>
  <cp:lastPrinted>2024-04-02T10:14:00Z</cp:lastPrinted>
  <dcterms:created xsi:type="dcterms:W3CDTF">2025-03-31T12:23:00Z</dcterms:created>
  <dcterms:modified xsi:type="dcterms:W3CDTF">2026-04-08T17:15:00Z</dcterms:modified>
</cp:coreProperties>
</file>